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252.0" w:type="dxa"/>
        <w:tblLayout w:type="fixed"/>
        <w:tblLook w:val="0000"/>
      </w:tblPr>
      <w:tblGrid>
        <w:gridCol w:w="990"/>
        <w:gridCol w:w="270"/>
        <w:gridCol w:w="234"/>
        <w:gridCol w:w="733"/>
        <w:gridCol w:w="3353"/>
        <w:gridCol w:w="279"/>
        <w:gridCol w:w="20"/>
        <w:gridCol w:w="961"/>
        <w:gridCol w:w="3060"/>
        <w:tblGridChange w:id="0">
          <w:tblGrid>
            <w:gridCol w:w="990"/>
            <w:gridCol w:w="270"/>
            <w:gridCol w:w="234"/>
            <w:gridCol w:w="733"/>
            <w:gridCol w:w="3353"/>
            <w:gridCol w:w="279"/>
            <w:gridCol w:w="20"/>
            <w:gridCol w:w="961"/>
            <w:gridCol w:w="306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Компания</w:t>
            </w:r>
          </w:p>
        </w:tc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D">
            <w:pPr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Цель визита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15">
            <w:pPr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-180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6.0" w:type="dxa"/>
        <w:jc w:val="left"/>
        <w:tblInd w:w="-132.0" w:type="dxa"/>
        <w:tblLayout w:type="fixed"/>
        <w:tblLook w:val="0000"/>
      </w:tblPr>
      <w:tblGrid>
        <w:gridCol w:w="524"/>
        <w:gridCol w:w="1138"/>
        <w:gridCol w:w="1515"/>
        <w:gridCol w:w="4495"/>
        <w:gridCol w:w="1173"/>
        <w:gridCol w:w="35"/>
        <w:gridCol w:w="201"/>
        <w:gridCol w:w="236"/>
        <w:gridCol w:w="103"/>
        <w:gridCol w:w="236"/>
        <w:gridCol w:w="68"/>
        <w:gridCol w:w="236"/>
        <w:gridCol w:w="236"/>
        <w:tblGridChange w:id="0">
          <w:tblGrid>
            <w:gridCol w:w="524"/>
            <w:gridCol w:w="1138"/>
            <w:gridCol w:w="1515"/>
            <w:gridCol w:w="4495"/>
            <w:gridCol w:w="1173"/>
            <w:gridCol w:w="35"/>
            <w:gridCol w:w="201"/>
            <w:gridCol w:w="236"/>
            <w:gridCol w:w="103"/>
            <w:gridCol w:w="236"/>
            <w:gridCol w:w="68"/>
            <w:gridCol w:w="236"/>
            <w:gridCol w:w="236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Болели ли вы в последние 3 месяца:любым вызывающим расстройство желудка вирусом,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Гепатитом А, Сальмонеллой, Шигеллой, Стрептококком, Стафилококком, патогенной кишечной палочкой? Если да, укажите, чем::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_________________________________________________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Болели ли вы желтухой в последние 3 месяца? 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Есть ли у вас в настоящее время: диарея, температура, рвота, ангина, гнойные заболевания? Если да, укажите что: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Есть ли у вас в настоящее время кожные заболевания? Если да, укажите что: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_________________________________________________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 последние 3 месяца был ли у вас контакт с лицом, имеющим вышеперечисленные заболевания? Если да, то когда и какие заболевания? 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_________________________________________________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Есть ли у вас кашель?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Есть ли у вас заболевания, которые могут проявиться во время, визита? (Например, эпилепсия) 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 последние 3 мес посещали ли вы следующие страны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список стран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dashed"/>
            </w:tcBorders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На предприятии нет аллергенов: 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перечислить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). Поэтому, если при вас есть эти аллергены, оставьте их (указать, где- в специально выделенной ячейке на проходнлй  в машине и т. п.)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Если вы сейчас носите пластырь и будете посещать производственную зону, пожалуйста, смените его на специальный синий пластырь, определяемый металлодетектором.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-18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-18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Подтверждаю, что вопросы мне понятны, а мои ответы соответствуют действительности.</w:t>
      </w:r>
    </w:p>
    <w:p w:rsidR="00000000" w:rsidDel="00000000" w:rsidP="00000000" w:rsidRDefault="00000000" w:rsidRPr="00000000" w14:paraId="00000125">
      <w:pPr>
        <w:ind w:left="-18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Я ознакомлен с  информацией для посетииелей относительно правил поведения на предприятии и согласен с ними. </w:t>
      </w:r>
    </w:p>
    <w:p w:rsidR="00000000" w:rsidDel="00000000" w:rsidP="00000000" w:rsidRDefault="00000000" w:rsidRPr="00000000" w14:paraId="00000126">
      <w:pPr>
        <w:ind w:left="-18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-252.0" w:type="dxa"/>
        <w:tblLayout w:type="fixed"/>
        <w:tblLook w:val="0000"/>
      </w:tblPr>
      <w:tblGrid>
        <w:gridCol w:w="2244"/>
        <w:gridCol w:w="276"/>
        <w:gridCol w:w="6660"/>
        <w:tblGridChange w:id="0">
          <w:tblGrid>
            <w:gridCol w:w="2244"/>
            <w:gridCol w:w="276"/>
            <w:gridCol w:w="6660"/>
          </w:tblGrid>
        </w:tblGridChange>
      </w:tblGrid>
      <w:tr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Подпись и расшифровка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ind w:left="-18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39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4"/>
        <w:gridCol w:w="276"/>
        <w:gridCol w:w="2235"/>
        <w:gridCol w:w="4425"/>
        <w:gridCol w:w="111"/>
        <w:gridCol w:w="548"/>
        <w:tblGridChange w:id="0">
          <w:tblGrid>
            <w:gridCol w:w="2244"/>
            <w:gridCol w:w="276"/>
            <w:gridCol w:w="2235"/>
            <w:gridCol w:w="4425"/>
            <w:gridCol w:w="111"/>
            <w:gridCol w:w="548"/>
          </w:tblGrid>
        </w:tblGridChange>
      </w:tblGrid>
      <w:tr>
        <w:tc>
          <w:tcPr>
            <w:gridSpan w:val="5"/>
            <w:tcBorders>
              <w:top w:color="000000" w:space="0" w:sz="4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ind w:right="-263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ind w:right="-263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Для сотрудников предприятия:</w:t>
              <w:br w:type="textWrapping"/>
            </w:r>
          </w:p>
          <w:p w:rsidR="00000000" w:rsidDel="00000000" w:rsidP="00000000" w:rsidRDefault="00000000" w:rsidRPr="00000000" w14:paraId="0000012E">
            <w:pPr>
              <w:ind w:right="-26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Если имеется хоть один ответ "Да", вход в производственную зону для посетииеля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не разрешается.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Необходимо проинформировать Отдела качества и получить от них дальнецшие распоряжентя.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F">
            <w:pPr>
              <w:ind w:left="90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Если все ответы "Нет", доступ разрешен. </w:t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Заполняет ответственный сотрудник:</w:t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Посетителю разрешен вход: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Да / Нет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Если нет, передайте информацию в Отдел качества. </w:t>
              <w:br w:type="textWrapping"/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Подпись ответственного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pBdr>
          <w:bottom w:color="000000" w:space="0" w:sz="4" w:val="dashed"/>
        </w:pBdr>
        <w:ind w:left="-28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7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5954"/>
        <w:tblGridChange w:id="0">
          <w:tblGrid>
            <w:gridCol w:w="3403"/>
            <w:gridCol w:w="595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Отдел качества:</w:t>
              <w:br w:type="textWrapping"/>
            </w:r>
          </w:p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br w:type="textWrapping"/>
              <w:t xml:space="preserve">Отказ в допуске / Разрешение на допуск (пляснить)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Подпись и расшифровка</w:t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851" w:top="1134" w:left="1418" w:right="851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540"/>
      </w:tabs>
      <w:spacing w:after="0" w:before="0" w:line="240" w:lineRule="auto"/>
      <w:ind w:left="432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Номер xxxx Версия xxxx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Дата утверждения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xxxxxxxxxx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rPr>
        <w:b w:val="1"/>
      </w:rPr>
    </w:pPr>
    <w:r w:rsidDel="00000000" w:rsidR="00000000" w:rsidRPr="00000000">
      <w:rPr>
        <w:b w:val="1"/>
        <w:rtl w:val="0"/>
      </w:rPr>
      <w:t xml:space="preserve">Опросник для посетителей предприятия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8772525</wp:posOffset>
          </wp:positionH>
          <wp:positionV relativeFrom="paragraph">
            <wp:posOffset>-295274</wp:posOffset>
          </wp:positionV>
          <wp:extent cx="1008380" cy="485775"/>
          <wp:effectExtent b="0" l="0" r="0" t="0"/>
          <wp:wrapNone/>
          <wp:docPr descr="NEW LOGO.JPG" id="2" name="image1.png"/>
          <a:graphic>
            <a:graphicData uri="http://schemas.openxmlformats.org/drawingml/2006/picture">
              <pic:pic>
                <pic:nvPicPr>
                  <pic:cNvPr descr="NEW LOGO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8380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8772525</wp:posOffset>
          </wp:positionH>
          <wp:positionV relativeFrom="paragraph">
            <wp:posOffset>-295274</wp:posOffset>
          </wp:positionV>
          <wp:extent cx="1008380" cy="485775"/>
          <wp:effectExtent b="0" l="0" r="0" t="0"/>
          <wp:wrapNone/>
          <wp:docPr descr="NEW LOGO.JPG" id="1" name="image1.png"/>
          <a:graphic>
            <a:graphicData uri="http://schemas.openxmlformats.org/drawingml/2006/picture">
              <pic:pic>
                <pic:nvPicPr>
                  <pic:cNvPr descr="NEW LOGO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8380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u w:val="singl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</w:pPr>
    <w:rPr>
      <w:rFonts w:ascii="Comic Sans MS" w:cs="Comic Sans MS" w:eastAsia="Comic Sans MS" w:hAnsi="Comic Sans MS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